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AE4" w:rsidRDefault="00CA27BC" w:rsidP="00CA27BC">
      <w:pPr>
        <w:pStyle w:val="1"/>
        <w:spacing w:line="499" w:lineRule="exact"/>
        <w:ind w:right="467"/>
        <w:rPr>
          <w:lang w:eastAsia="zh-CN"/>
        </w:rPr>
      </w:pPr>
      <w:r>
        <w:rPr>
          <w:lang w:eastAsia="zh-CN"/>
        </w:rPr>
        <w:t>流域水循环模拟与调控国家重点实验室</w:t>
      </w:r>
    </w:p>
    <w:p w:rsidR="00237AE4" w:rsidRDefault="00CA27BC" w:rsidP="00CA27BC">
      <w:pPr>
        <w:spacing w:line="639" w:lineRule="exact"/>
        <w:ind w:left="874" w:right="467"/>
        <w:rPr>
          <w:rFonts w:ascii="华文中宋" w:eastAsia="华文中宋" w:hAnsi="华文中宋" w:cs="华文中宋"/>
          <w:sz w:val="44"/>
          <w:szCs w:val="44"/>
          <w:lang w:eastAsia="zh-CN"/>
        </w:rPr>
      </w:pPr>
      <w:r>
        <w:rPr>
          <w:rFonts w:ascii="华文中宋" w:eastAsia="华文中宋" w:hAnsi="华文中宋" w:cs="华文中宋"/>
          <w:sz w:val="44"/>
          <w:szCs w:val="44"/>
          <w:lang w:eastAsia="zh-CN"/>
        </w:rPr>
        <w:t>开放研究基金项目管理办法（试行）</w:t>
      </w:r>
    </w:p>
    <w:p w:rsidR="00237AE4" w:rsidRDefault="00237AE4" w:rsidP="00CA27BC">
      <w:pPr>
        <w:spacing w:before="8"/>
        <w:rPr>
          <w:rFonts w:ascii="华文中宋" w:eastAsia="华文中宋" w:hAnsi="华文中宋" w:cs="华文中宋"/>
          <w:sz w:val="49"/>
          <w:szCs w:val="49"/>
          <w:lang w:eastAsia="zh-CN"/>
        </w:rPr>
      </w:pPr>
    </w:p>
    <w:p w:rsidR="00237AE4" w:rsidRDefault="00CA27BC" w:rsidP="00CA27BC">
      <w:pPr>
        <w:pStyle w:val="a3"/>
        <w:tabs>
          <w:tab w:val="left" w:pos="2035"/>
        </w:tabs>
        <w:spacing w:before="0" w:line="357" w:lineRule="auto"/>
        <w:ind w:left="120" w:right="467"/>
        <w:jc w:val="both"/>
        <w:rPr>
          <w:lang w:eastAsia="zh-CN"/>
        </w:rPr>
      </w:pPr>
      <w:r>
        <w:rPr>
          <w:rFonts w:cs="仿宋"/>
          <w:b/>
          <w:bCs/>
          <w:spacing w:val="7"/>
          <w:w w:val="90"/>
          <w:lang w:eastAsia="zh-CN"/>
        </w:rPr>
        <w:t>第一条</w:t>
      </w:r>
      <w:r>
        <w:rPr>
          <w:rFonts w:cs="仿宋"/>
          <w:b/>
          <w:bCs/>
          <w:spacing w:val="7"/>
          <w:w w:val="90"/>
          <w:lang w:eastAsia="zh-CN"/>
        </w:rPr>
        <w:tab/>
      </w:r>
      <w:r>
        <w:rPr>
          <w:spacing w:val="9"/>
          <w:lang w:eastAsia="zh-CN"/>
        </w:rPr>
        <w:t>为促进流域水循环模拟与调控研究的学术交流</w:t>
      </w:r>
      <w:r>
        <w:rPr>
          <w:lang w:eastAsia="zh-CN"/>
        </w:rPr>
        <w:t xml:space="preserve"> </w:t>
      </w:r>
      <w:r>
        <w:rPr>
          <w:lang w:eastAsia="zh-CN"/>
        </w:rPr>
        <w:t>和学科发展，吸引和鼓励国内外相关领域的科研人员利用流</w:t>
      </w:r>
      <w:r>
        <w:rPr>
          <w:lang w:eastAsia="zh-CN"/>
        </w:rPr>
        <w:t xml:space="preserve"> </w:t>
      </w:r>
      <w:r>
        <w:rPr>
          <w:spacing w:val="-14"/>
          <w:lang w:eastAsia="zh-CN"/>
        </w:rPr>
        <w:t>域水循环模拟与调控国家重点实验室（以下简称</w:t>
      </w:r>
      <w:r>
        <w:rPr>
          <w:spacing w:val="-14"/>
          <w:lang w:eastAsia="zh-CN"/>
        </w:rPr>
        <w:t>“</w:t>
      </w:r>
      <w:r>
        <w:rPr>
          <w:spacing w:val="-14"/>
          <w:lang w:eastAsia="zh-CN"/>
        </w:rPr>
        <w:t>实验室</w:t>
      </w:r>
      <w:r>
        <w:rPr>
          <w:spacing w:val="-14"/>
          <w:lang w:eastAsia="zh-CN"/>
        </w:rPr>
        <w:t>”</w:t>
      </w:r>
      <w:r>
        <w:rPr>
          <w:spacing w:val="-14"/>
          <w:lang w:eastAsia="zh-CN"/>
        </w:rPr>
        <w:t>）</w:t>
      </w:r>
      <w:r>
        <w:rPr>
          <w:spacing w:val="-141"/>
          <w:lang w:eastAsia="zh-CN"/>
        </w:rPr>
        <w:t xml:space="preserve"> </w:t>
      </w:r>
      <w:r>
        <w:rPr>
          <w:lang w:eastAsia="zh-CN"/>
        </w:rPr>
        <w:t>的平台和实验条件开展前沿性和基础性研究，激发创新创造</w:t>
      </w:r>
      <w:r>
        <w:rPr>
          <w:lang w:eastAsia="zh-CN"/>
        </w:rPr>
        <w:t xml:space="preserve"> </w:t>
      </w:r>
      <w:r>
        <w:rPr>
          <w:lang w:eastAsia="zh-CN"/>
        </w:rPr>
        <w:t>活力，特设立开放研究基金。开放研究基金主要面向依托单</w:t>
      </w:r>
      <w:r>
        <w:rPr>
          <w:lang w:eastAsia="zh-CN"/>
        </w:rPr>
        <w:t>位以外的国内外相关领域研究人员开放申请。</w:t>
      </w:r>
    </w:p>
    <w:p w:rsidR="00237AE4" w:rsidRDefault="00CA27BC" w:rsidP="00CA27BC">
      <w:pPr>
        <w:pStyle w:val="a3"/>
        <w:spacing w:line="357" w:lineRule="auto"/>
        <w:ind w:left="120" w:right="597" w:firstLine="630"/>
        <w:jc w:val="both"/>
        <w:rPr>
          <w:lang w:eastAsia="zh-CN"/>
        </w:rPr>
      </w:pPr>
      <w:r>
        <w:rPr>
          <w:rFonts w:cs="仿宋"/>
          <w:b/>
          <w:bCs/>
          <w:spacing w:val="4"/>
          <w:lang w:eastAsia="zh-CN"/>
        </w:rPr>
        <w:t>第二条</w:t>
      </w:r>
      <w:r>
        <w:rPr>
          <w:rFonts w:cs="仿宋"/>
          <w:b/>
          <w:bCs/>
          <w:spacing w:val="132"/>
          <w:lang w:eastAsia="zh-CN"/>
        </w:rPr>
        <w:t xml:space="preserve"> </w:t>
      </w:r>
      <w:r>
        <w:rPr>
          <w:spacing w:val="4"/>
          <w:lang w:eastAsia="zh-CN"/>
        </w:rPr>
        <w:t>实验室以</w:t>
      </w:r>
      <w:r>
        <w:rPr>
          <w:spacing w:val="4"/>
          <w:lang w:eastAsia="zh-CN"/>
        </w:rPr>
        <w:t>“</w:t>
      </w:r>
      <w:r>
        <w:rPr>
          <w:spacing w:val="4"/>
          <w:lang w:eastAsia="zh-CN"/>
        </w:rPr>
        <w:t>流域水循环模拟与调控</w:t>
      </w:r>
      <w:r>
        <w:rPr>
          <w:spacing w:val="4"/>
          <w:lang w:eastAsia="zh-CN"/>
        </w:rPr>
        <w:t>”</w:t>
      </w:r>
      <w:r>
        <w:rPr>
          <w:spacing w:val="4"/>
          <w:lang w:eastAsia="zh-CN"/>
        </w:rPr>
        <w:t>为主线，</w:t>
      </w:r>
      <w:r>
        <w:rPr>
          <w:lang w:eastAsia="zh-CN"/>
        </w:rPr>
        <w:t xml:space="preserve"> </w:t>
      </w:r>
      <w:r>
        <w:rPr>
          <w:lang w:eastAsia="zh-CN"/>
        </w:rPr>
        <w:t>重点开展</w:t>
      </w:r>
      <w:r>
        <w:rPr>
          <w:lang w:eastAsia="zh-CN"/>
        </w:rPr>
        <w:t>“</w:t>
      </w:r>
      <w:r>
        <w:rPr>
          <w:lang w:eastAsia="zh-CN"/>
        </w:rPr>
        <w:t>自然－社会</w:t>
      </w:r>
      <w:r>
        <w:rPr>
          <w:lang w:eastAsia="zh-CN"/>
        </w:rPr>
        <w:t>”</w:t>
      </w:r>
      <w:r>
        <w:rPr>
          <w:lang w:eastAsia="zh-CN"/>
        </w:rPr>
        <w:t>二元水循环基础理论、流域水循环</w:t>
      </w:r>
      <w:r>
        <w:rPr>
          <w:lang w:eastAsia="zh-CN"/>
        </w:rPr>
        <w:t xml:space="preserve"> </w:t>
      </w:r>
      <w:r>
        <w:rPr>
          <w:lang w:eastAsia="zh-CN"/>
        </w:rPr>
        <w:t>及其伴生过程、复杂水资源系统配置与调度、流域水沙调控</w:t>
      </w:r>
      <w:r>
        <w:rPr>
          <w:lang w:eastAsia="zh-CN"/>
        </w:rPr>
        <w:t xml:space="preserve"> </w:t>
      </w:r>
      <w:r>
        <w:rPr>
          <w:lang w:eastAsia="zh-CN"/>
        </w:rPr>
        <w:t>与江河治理、水循环调控工程安全与减灾等方向研究，致力</w:t>
      </w:r>
      <w:r>
        <w:rPr>
          <w:lang w:eastAsia="zh-CN"/>
        </w:rPr>
        <w:t xml:space="preserve"> </w:t>
      </w:r>
      <w:r>
        <w:rPr>
          <w:lang w:eastAsia="zh-CN"/>
        </w:rPr>
        <w:t>于为国家新时期重大治水实践提供基础理论与技术支持。</w:t>
      </w:r>
    </w:p>
    <w:p w:rsidR="00237AE4" w:rsidRDefault="00CA27BC" w:rsidP="00CA27BC">
      <w:pPr>
        <w:pStyle w:val="a3"/>
        <w:spacing w:before="46" w:line="357" w:lineRule="auto"/>
        <w:ind w:left="120" w:right="426" w:firstLine="630"/>
        <w:jc w:val="both"/>
        <w:rPr>
          <w:lang w:eastAsia="zh-CN"/>
        </w:rPr>
      </w:pPr>
      <w:r>
        <w:rPr>
          <w:rFonts w:cs="仿宋"/>
          <w:b/>
          <w:bCs/>
          <w:spacing w:val="8"/>
          <w:lang w:eastAsia="zh-CN"/>
        </w:rPr>
        <w:t>第三条</w:t>
      </w:r>
      <w:r>
        <w:rPr>
          <w:rFonts w:cs="仿宋"/>
          <w:b/>
          <w:bCs/>
          <w:spacing w:val="50"/>
          <w:lang w:eastAsia="zh-CN"/>
        </w:rPr>
        <w:t xml:space="preserve">  </w:t>
      </w:r>
      <w:r>
        <w:rPr>
          <w:spacing w:val="7"/>
          <w:lang w:eastAsia="zh-CN"/>
        </w:rPr>
        <w:t>流域水循环模拟与调控国家重点实验室（中国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水利水电科学研究院）开放研究基金每年申请一次，实验室</w:t>
      </w:r>
      <w:r>
        <w:rPr>
          <w:spacing w:val="-123"/>
          <w:lang w:eastAsia="zh-CN"/>
        </w:rPr>
        <w:t xml:space="preserve"> </w:t>
      </w:r>
      <w:r>
        <w:rPr>
          <w:spacing w:val="7"/>
          <w:lang w:eastAsia="zh-CN"/>
        </w:rPr>
        <w:t>于每年十月份发布下一年申请指南</w:t>
      </w:r>
      <w:r>
        <w:rPr>
          <w:rFonts w:cs="仿宋"/>
          <w:spacing w:val="7"/>
          <w:lang w:eastAsia="zh-CN"/>
        </w:rPr>
        <w:t>(</w:t>
      </w:r>
      <w:r>
        <w:rPr>
          <w:spacing w:val="7"/>
          <w:lang w:eastAsia="zh-CN"/>
        </w:rPr>
        <w:t>以下简称</w:t>
      </w:r>
      <w:r>
        <w:rPr>
          <w:spacing w:val="7"/>
          <w:lang w:eastAsia="zh-CN"/>
        </w:rPr>
        <w:t>“</w:t>
      </w:r>
      <w:r>
        <w:rPr>
          <w:spacing w:val="7"/>
          <w:lang w:eastAsia="zh-CN"/>
        </w:rPr>
        <w:t>指南</w:t>
      </w:r>
      <w:proofErr w:type="gramStart"/>
      <w:r>
        <w:rPr>
          <w:spacing w:val="7"/>
          <w:lang w:eastAsia="zh-CN"/>
        </w:rPr>
        <w:t>”</w:t>
      </w:r>
      <w:proofErr w:type="gramEnd"/>
      <w:r>
        <w:rPr>
          <w:spacing w:val="7"/>
          <w:lang w:eastAsia="zh-CN"/>
        </w:rPr>
        <w:t>)</w:t>
      </w:r>
      <w:r>
        <w:rPr>
          <w:spacing w:val="7"/>
          <w:lang w:eastAsia="zh-CN"/>
        </w:rPr>
        <w:t>，指</w:t>
      </w:r>
      <w:r>
        <w:rPr>
          <w:spacing w:val="-115"/>
          <w:lang w:eastAsia="zh-CN"/>
        </w:rPr>
        <w:t xml:space="preserve"> </w:t>
      </w:r>
      <w:r>
        <w:rPr>
          <w:lang w:eastAsia="zh-CN"/>
        </w:rPr>
        <w:t>南对资助的具体范围予以明确规定。</w:t>
      </w:r>
    </w:p>
    <w:p w:rsidR="00237AE4" w:rsidRDefault="00CA27BC" w:rsidP="00CA27BC">
      <w:pPr>
        <w:pStyle w:val="a3"/>
        <w:tabs>
          <w:tab w:val="left" w:pos="2022"/>
        </w:tabs>
        <w:spacing w:before="46" w:line="357" w:lineRule="auto"/>
        <w:ind w:left="119" w:right="110" w:firstLine="630"/>
        <w:jc w:val="both"/>
        <w:rPr>
          <w:lang w:eastAsia="zh-CN"/>
        </w:rPr>
      </w:pPr>
      <w:r>
        <w:rPr>
          <w:rFonts w:cs="仿宋"/>
          <w:b/>
          <w:bCs/>
          <w:spacing w:val="7"/>
          <w:w w:val="90"/>
          <w:lang w:eastAsia="zh-CN"/>
        </w:rPr>
        <w:t>第四条</w:t>
      </w:r>
      <w:r>
        <w:rPr>
          <w:rFonts w:cs="仿宋"/>
          <w:b/>
          <w:bCs/>
          <w:spacing w:val="7"/>
          <w:w w:val="90"/>
          <w:lang w:eastAsia="zh-CN"/>
        </w:rPr>
        <w:tab/>
      </w:r>
      <w:r>
        <w:rPr>
          <w:spacing w:val="10"/>
          <w:lang w:eastAsia="zh-CN"/>
        </w:rPr>
        <w:t>具备博士学位或中级及以上技术职称的非依</w:t>
      </w:r>
      <w:r>
        <w:rPr>
          <w:spacing w:val="7"/>
          <w:lang w:eastAsia="zh-CN"/>
        </w:rPr>
        <w:t>托单位的研究人员，均可在指南规定的范围内提出资助申请。</w:t>
      </w:r>
      <w:r>
        <w:rPr>
          <w:spacing w:val="-123"/>
          <w:lang w:eastAsia="zh-CN"/>
        </w:rPr>
        <w:t xml:space="preserve"> </w:t>
      </w:r>
      <w:r>
        <w:rPr>
          <w:lang w:eastAsia="zh-CN"/>
        </w:rPr>
        <w:t>不具有</w:t>
      </w:r>
      <w:r>
        <w:rPr>
          <w:rFonts w:hint="eastAsia"/>
          <w:lang w:eastAsia="zh-CN"/>
        </w:rPr>
        <w:t>正</w:t>
      </w:r>
      <w:r>
        <w:rPr>
          <w:lang w:eastAsia="zh-CN"/>
        </w:rPr>
        <w:t>高级专业技术职称的申请者，必须具有博士学位并由</w:t>
      </w:r>
      <w:r>
        <w:rPr>
          <w:lang w:eastAsia="zh-CN"/>
        </w:rPr>
        <w:t>两名本专业领域内具有正</w:t>
      </w:r>
      <w:r>
        <w:rPr>
          <w:lang w:eastAsia="zh-CN"/>
        </w:rPr>
        <w:t>高级专业职称的同行专家推荐。本实</w:t>
      </w:r>
      <w:r>
        <w:rPr>
          <w:lang w:eastAsia="zh-CN"/>
        </w:rPr>
        <w:t>验室固定研究人员不申请实验室开放研究基金。实验室鼓励</w:t>
      </w:r>
      <w:r>
        <w:rPr>
          <w:lang w:eastAsia="zh-CN"/>
        </w:rPr>
        <w:t>与依托单位内研究人员联合申报，原则上不接受国内自然人</w:t>
      </w:r>
      <w:r>
        <w:rPr>
          <w:lang w:eastAsia="zh-CN"/>
        </w:rPr>
        <w:t>申</w:t>
      </w:r>
      <w:r>
        <w:rPr>
          <w:lang w:eastAsia="zh-CN"/>
        </w:rPr>
        <w:t>请。</w:t>
      </w:r>
    </w:p>
    <w:p w:rsidR="00237AE4" w:rsidRDefault="00CA27BC" w:rsidP="00CA27BC">
      <w:pPr>
        <w:pStyle w:val="a3"/>
        <w:spacing w:before="203" w:line="357" w:lineRule="auto"/>
        <w:ind w:right="406" w:firstLine="630"/>
        <w:jc w:val="both"/>
        <w:rPr>
          <w:lang w:eastAsia="zh-CN"/>
        </w:rPr>
      </w:pPr>
      <w:r>
        <w:rPr>
          <w:rFonts w:cs="仿宋"/>
          <w:b/>
          <w:bCs/>
          <w:spacing w:val="15"/>
          <w:lang w:eastAsia="zh-CN"/>
        </w:rPr>
        <w:lastRenderedPageBreak/>
        <w:t>第五条</w:t>
      </w:r>
      <w:r>
        <w:rPr>
          <w:rFonts w:cs="仿宋"/>
          <w:b/>
          <w:bCs/>
          <w:spacing w:val="179"/>
          <w:lang w:eastAsia="zh-CN"/>
        </w:rPr>
        <w:t xml:space="preserve"> </w:t>
      </w:r>
      <w:r>
        <w:rPr>
          <w:spacing w:val="8"/>
          <w:lang w:eastAsia="zh-CN"/>
        </w:rPr>
        <w:t>申请者须按规定填写《中国水利水电科学研究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院流域水循环模拟与调控国家重点实验室开放研究基金申请</w:t>
      </w:r>
      <w:r>
        <w:rPr>
          <w:spacing w:val="-105"/>
          <w:lang w:eastAsia="zh-CN"/>
        </w:rPr>
        <w:t xml:space="preserve"> </w:t>
      </w:r>
      <w:r>
        <w:rPr>
          <w:spacing w:val="7"/>
          <w:lang w:eastAsia="zh-CN"/>
        </w:rPr>
        <w:t>书</w:t>
      </w:r>
      <w:proofErr w:type="gramStart"/>
      <w:r>
        <w:rPr>
          <w:spacing w:val="7"/>
          <w:lang w:eastAsia="zh-CN"/>
        </w:rPr>
        <w:t>》</w:t>
      </w:r>
      <w:proofErr w:type="gramEnd"/>
      <w:r>
        <w:rPr>
          <w:spacing w:val="7"/>
          <w:lang w:eastAsia="zh-CN"/>
        </w:rPr>
        <w:t>，国内申请者经所在单位批准，签署意见并盖章后报送</w:t>
      </w:r>
      <w:r>
        <w:rPr>
          <w:spacing w:val="-106"/>
          <w:lang w:eastAsia="zh-CN"/>
        </w:rPr>
        <w:t xml:space="preserve"> </w:t>
      </w:r>
      <w:r>
        <w:rPr>
          <w:lang w:eastAsia="zh-CN"/>
        </w:rPr>
        <w:t>实验室。国外申请者经专家推荐后可直接申报。</w:t>
      </w:r>
    </w:p>
    <w:p w:rsidR="00237AE4" w:rsidRDefault="00CA27BC" w:rsidP="00CA27BC">
      <w:pPr>
        <w:pStyle w:val="a3"/>
        <w:tabs>
          <w:tab w:val="left" w:pos="2050"/>
        </w:tabs>
        <w:spacing w:before="46" w:line="357" w:lineRule="auto"/>
        <w:ind w:right="99"/>
        <w:jc w:val="both"/>
        <w:rPr>
          <w:lang w:eastAsia="zh-CN"/>
        </w:rPr>
      </w:pPr>
      <w:r>
        <w:rPr>
          <w:rFonts w:cs="仿宋"/>
          <w:b/>
          <w:bCs/>
          <w:spacing w:val="2"/>
          <w:w w:val="95"/>
          <w:lang w:eastAsia="zh-CN"/>
        </w:rPr>
        <w:t>第六条</w:t>
      </w:r>
      <w:r>
        <w:rPr>
          <w:rFonts w:cs="仿宋"/>
          <w:b/>
          <w:bCs/>
          <w:spacing w:val="2"/>
          <w:w w:val="95"/>
          <w:lang w:eastAsia="zh-CN"/>
        </w:rPr>
        <w:tab/>
      </w:r>
      <w:r>
        <w:rPr>
          <w:spacing w:val="2"/>
          <w:lang w:eastAsia="zh-CN"/>
        </w:rPr>
        <w:t>开放研究基金项目资助额度一般为</w:t>
      </w:r>
      <w:r>
        <w:rPr>
          <w:spacing w:val="2"/>
          <w:lang w:eastAsia="zh-CN"/>
        </w:rPr>
        <w:t xml:space="preserve"> </w:t>
      </w:r>
      <w:r>
        <w:rPr>
          <w:rFonts w:cs="仿宋"/>
          <w:lang w:eastAsia="zh-CN"/>
        </w:rPr>
        <w:t xml:space="preserve">5 </w:t>
      </w:r>
      <w:r>
        <w:rPr>
          <w:rFonts w:cs="仿宋"/>
          <w:spacing w:val="-5"/>
          <w:lang w:eastAsia="zh-CN"/>
        </w:rPr>
        <w:t>-10</w:t>
      </w:r>
      <w:r>
        <w:rPr>
          <w:rFonts w:cs="仿宋"/>
          <w:spacing w:val="21"/>
          <w:lang w:eastAsia="zh-CN"/>
        </w:rPr>
        <w:t xml:space="preserve"> </w:t>
      </w:r>
      <w:r>
        <w:rPr>
          <w:spacing w:val="-4"/>
          <w:lang w:eastAsia="zh-CN"/>
        </w:rPr>
        <w:t>万元，</w:t>
      </w:r>
      <w:r>
        <w:rPr>
          <w:spacing w:val="-4"/>
          <w:lang w:eastAsia="zh-CN"/>
        </w:rPr>
        <w:t xml:space="preserve"> </w:t>
      </w:r>
      <w:r>
        <w:rPr>
          <w:spacing w:val="7"/>
          <w:lang w:eastAsia="zh-CN"/>
        </w:rPr>
        <w:t>项目研究期限不超过二年。对于确需持续较长时间方可完成</w:t>
      </w:r>
      <w:r>
        <w:rPr>
          <w:spacing w:val="-122"/>
          <w:lang w:eastAsia="zh-CN"/>
        </w:rPr>
        <w:t xml:space="preserve"> </w:t>
      </w:r>
      <w:r>
        <w:rPr>
          <w:lang w:eastAsia="zh-CN"/>
        </w:rPr>
        <w:t>的重大课题，可分阶段申请、立项。</w:t>
      </w:r>
    </w:p>
    <w:p w:rsidR="00237AE4" w:rsidRDefault="00CA27BC" w:rsidP="00CA27BC">
      <w:pPr>
        <w:pStyle w:val="a3"/>
        <w:tabs>
          <w:tab w:val="left" w:pos="2107"/>
        </w:tabs>
        <w:spacing w:line="357" w:lineRule="auto"/>
        <w:ind w:right="102"/>
        <w:jc w:val="both"/>
        <w:rPr>
          <w:lang w:eastAsia="zh-CN"/>
        </w:rPr>
      </w:pPr>
      <w:r>
        <w:rPr>
          <w:rFonts w:cs="仿宋"/>
          <w:b/>
          <w:bCs/>
          <w:spacing w:val="5"/>
          <w:w w:val="95"/>
          <w:lang w:eastAsia="zh-CN"/>
        </w:rPr>
        <w:t>第七条</w:t>
      </w:r>
      <w:r>
        <w:rPr>
          <w:rFonts w:cs="仿宋"/>
          <w:b/>
          <w:bCs/>
          <w:spacing w:val="5"/>
          <w:w w:val="95"/>
          <w:lang w:eastAsia="zh-CN"/>
        </w:rPr>
        <w:tab/>
      </w:r>
      <w:r>
        <w:rPr>
          <w:spacing w:val="5"/>
          <w:lang w:eastAsia="zh-CN"/>
        </w:rPr>
        <w:t>实验室办公室负责开放研究基金的立项、评审、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中期检查、结题的组织与日常管理工作。通过评审立项的课</w:t>
      </w:r>
      <w:r>
        <w:rPr>
          <w:spacing w:val="-121"/>
          <w:lang w:eastAsia="zh-CN"/>
        </w:rPr>
        <w:t xml:space="preserve"> </w:t>
      </w:r>
      <w:r>
        <w:rPr>
          <w:spacing w:val="7"/>
          <w:lang w:eastAsia="zh-CN"/>
        </w:rPr>
        <w:t>题，经实验室办公室报依托单位同意后，由申请人与实验室</w:t>
      </w:r>
      <w:r>
        <w:rPr>
          <w:spacing w:val="-119"/>
          <w:lang w:eastAsia="zh-CN"/>
        </w:rPr>
        <w:t xml:space="preserve"> </w:t>
      </w:r>
      <w:r>
        <w:rPr>
          <w:lang w:eastAsia="zh-CN"/>
        </w:rPr>
        <w:t>依托单位中国水利水电科学研究院签订任务书。</w:t>
      </w:r>
    </w:p>
    <w:p w:rsidR="00237AE4" w:rsidRDefault="00CA27BC" w:rsidP="00CA27BC">
      <w:pPr>
        <w:pStyle w:val="a3"/>
        <w:spacing w:line="357" w:lineRule="auto"/>
        <w:ind w:right="418"/>
        <w:jc w:val="both"/>
        <w:rPr>
          <w:lang w:eastAsia="zh-CN"/>
        </w:rPr>
      </w:pPr>
      <w:r>
        <w:rPr>
          <w:rFonts w:cs="仿宋"/>
          <w:b/>
          <w:bCs/>
          <w:spacing w:val="7"/>
          <w:lang w:eastAsia="zh-CN"/>
        </w:rPr>
        <w:t>第八条</w:t>
      </w:r>
      <w:r>
        <w:rPr>
          <w:rFonts w:cs="仿宋"/>
          <w:b/>
          <w:bCs/>
          <w:spacing w:val="148"/>
          <w:lang w:eastAsia="zh-CN"/>
        </w:rPr>
        <w:t xml:space="preserve"> </w:t>
      </w:r>
      <w:r>
        <w:rPr>
          <w:spacing w:val="10"/>
          <w:lang w:eastAsia="zh-CN"/>
        </w:rPr>
        <w:t>开放研究基金经费主要用于资助与项目研究直</w:t>
      </w:r>
      <w:r>
        <w:rPr>
          <w:lang w:eastAsia="zh-CN"/>
        </w:rPr>
        <w:t xml:space="preserve"> </w:t>
      </w:r>
      <w:r>
        <w:rPr>
          <w:spacing w:val="3"/>
          <w:lang w:eastAsia="zh-CN"/>
        </w:rPr>
        <w:t>接有关的费用，包括材料费、测试化验加工费、差旅费、</w:t>
      </w:r>
      <w:r>
        <w:rPr>
          <w:lang w:eastAsia="zh-CN"/>
        </w:rPr>
        <w:t>会</w:t>
      </w:r>
      <w:r>
        <w:rPr>
          <w:spacing w:val="-154"/>
          <w:lang w:eastAsia="zh-CN"/>
        </w:rPr>
        <w:t xml:space="preserve"> </w:t>
      </w:r>
      <w:r>
        <w:rPr>
          <w:spacing w:val="10"/>
          <w:lang w:eastAsia="zh-CN"/>
        </w:rPr>
        <w:t>议费、专家咨询费、劳务费，以及出版</w:t>
      </w:r>
      <w:r>
        <w:rPr>
          <w:rFonts w:cs="仿宋"/>
          <w:spacing w:val="10"/>
          <w:lang w:eastAsia="zh-CN"/>
        </w:rPr>
        <w:t>/</w:t>
      </w:r>
      <w:r>
        <w:rPr>
          <w:spacing w:val="10"/>
          <w:lang w:eastAsia="zh-CN"/>
        </w:rPr>
        <w:t>文献</w:t>
      </w:r>
      <w:r>
        <w:rPr>
          <w:rFonts w:cs="仿宋"/>
          <w:spacing w:val="10"/>
          <w:lang w:eastAsia="zh-CN"/>
        </w:rPr>
        <w:t>/</w:t>
      </w:r>
      <w:r>
        <w:rPr>
          <w:spacing w:val="10"/>
          <w:lang w:eastAsia="zh-CN"/>
        </w:rPr>
        <w:t>信息传播</w:t>
      </w:r>
      <w:r>
        <w:rPr>
          <w:rFonts w:cs="仿宋"/>
          <w:spacing w:val="10"/>
          <w:lang w:eastAsia="zh-CN"/>
        </w:rPr>
        <w:t>/</w:t>
      </w:r>
      <w:r>
        <w:rPr>
          <w:rFonts w:cs="仿宋"/>
          <w:spacing w:val="-48"/>
          <w:lang w:eastAsia="zh-CN"/>
        </w:rPr>
        <w:t xml:space="preserve"> </w:t>
      </w:r>
      <w:r>
        <w:rPr>
          <w:lang w:eastAsia="zh-CN"/>
        </w:rPr>
        <w:t>知</w:t>
      </w:r>
      <w:r>
        <w:rPr>
          <w:spacing w:val="-158"/>
          <w:lang w:eastAsia="zh-CN"/>
        </w:rPr>
        <w:t xml:space="preserve"> </w:t>
      </w:r>
      <w:r>
        <w:rPr>
          <w:lang w:eastAsia="zh-CN"/>
        </w:rPr>
        <w:t>识产权事务费等。</w:t>
      </w:r>
    </w:p>
    <w:p w:rsidR="00237AE4" w:rsidRDefault="00CA27BC" w:rsidP="00CA27BC">
      <w:pPr>
        <w:pStyle w:val="a3"/>
        <w:tabs>
          <w:tab w:val="left" w:pos="1965"/>
        </w:tabs>
        <w:spacing w:line="357" w:lineRule="auto"/>
        <w:ind w:right="583"/>
        <w:jc w:val="both"/>
        <w:rPr>
          <w:lang w:eastAsia="zh-CN"/>
        </w:rPr>
      </w:pPr>
      <w:r>
        <w:rPr>
          <w:rFonts w:cs="仿宋"/>
          <w:b/>
          <w:bCs/>
          <w:w w:val="90"/>
          <w:lang w:eastAsia="zh-CN"/>
        </w:rPr>
        <w:t>第九条</w:t>
      </w:r>
      <w:r>
        <w:rPr>
          <w:rFonts w:cs="仿宋"/>
          <w:b/>
          <w:bCs/>
          <w:w w:val="90"/>
          <w:lang w:eastAsia="zh-CN"/>
        </w:rPr>
        <w:tab/>
      </w:r>
      <w:r>
        <w:rPr>
          <w:lang w:eastAsia="zh-CN"/>
        </w:rPr>
        <w:t>开放研究基金来源于中央财政经费，实行预算</w:t>
      </w:r>
      <w:r>
        <w:rPr>
          <w:lang w:eastAsia="zh-CN"/>
        </w:rPr>
        <w:t xml:space="preserve"> </w:t>
      </w:r>
      <w:r>
        <w:rPr>
          <w:lang w:eastAsia="zh-CN"/>
        </w:rPr>
        <w:t>管理，课题经费使用应严格遵照科技部、财政部的有关财务</w:t>
      </w:r>
      <w:r>
        <w:rPr>
          <w:spacing w:val="-108"/>
          <w:lang w:eastAsia="zh-CN"/>
        </w:rPr>
        <w:t xml:space="preserve"> </w:t>
      </w:r>
      <w:r>
        <w:rPr>
          <w:spacing w:val="3"/>
          <w:lang w:eastAsia="zh-CN"/>
        </w:rPr>
        <w:t>管理制度执行，</w:t>
      </w:r>
      <w:r>
        <w:rPr>
          <w:spacing w:val="3"/>
          <w:lang w:eastAsia="zh-CN"/>
        </w:rPr>
        <w:t>项目经费的使用由项目负责人负责。</w:t>
      </w:r>
    </w:p>
    <w:p w:rsidR="00237AE4" w:rsidRDefault="00CA27BC" w:rsidP="00CA27BC">
      <w:pPr>
        <w:pStyle w:val="a3"/>
        <w:spacing w:line="357" w:lineRule="auto"/>
        <w:ind w:right="423"/>
        <w:jc w:val="both"/>
        <w:rPr>
          <w:lang w:eastAsia="zh-CN"/>
        </w:rPr>
      </w:pPr>
      <w:r>
        <w:rPr>
          <w:rFonts w:cs="仿宋"/>
          <w:b/>
          <w:bCs/>
          <w:spacing w:val="8"/>
          <w:lang w:eastAsia="zh-CN"/>
        </w:rPr>
        <w:t>第十条</w:t>
      </w:r>
      <w:r>
        <w:rPr>
          <w:rFonts w:cs="仿宋"/>
          <w:b/>
          <w:bCs/>
          <w:spacing w:val="161"/>
          <w:lang w:eastAsia="zh-CN"/>
        </w:rPr>
        <w:t xml:space="preserve"> </w:t>
      </w:r>
      <w:bookmarkStart w:id="0" w:name="_GoBack"/>
      <w:bookmarkEnd w:id="0"/>
      <w:r>
        <w:rPr>
          <w:spacing w:val="9"/>
          <w:lang w:eastAsia="zh-CN"/>
        </w:rPr>
        <w:t>一般情况下，项目负责人不得代理或变更。在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项目实施过程中，若涉及到预定目标、研究内容、研究进度</w:t>
      </w:r>
      <w:r>
        <w:rPr>
          <w:spacing w:val="-123"/>
          <w:lang w:eastAsia="zh-CN"/>
        </w:rPr>
        <w:t xml:space="preserve"> </w:t>
      </w:r>
      <w:r>
        <w:rPr>
          <w:spacing w:val="7"/>
          <w:lang w:eastAsia="zh-CN"/>
        </w:rPr>
        <w:t>等的变更，项目负责人必须提前提出变更申请，经所在单位</w:t>
      </w:r>
      <w:r>
        <w:rPr>
          <w:spacing w:val="-124"/>
          <w:lang w:eastAsia="zh-CN"/>
        </w:rPr>
        <w:t xml:space="preserve"> </w:t>
      </w:r>
      <w:r>
        <w:rPr>
          <w:lang w:eastAsia="zh-CN"/>
        </w:rPr>
        <w:t>同意，报实验室审批通过后方可实施。</w:t>
      </w:r>
    </w:p>
    <w:p w:rsidR="00237AE4" w:rsidRDefault="00CA27BC" w:rsidP="00CA27BC">
      <w:pPr>
        <w:tabs>
          <w:tab w:val="left" w:pos="2406"/>
        </w:tabs>
        <w:spacing w:before="47"/>
        <w:ind w:left="743" w:right="99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b/>
          <w:bCs/>
          <w:spacing w:val="7"/>
          <w:w w:val="95"/>
          <w:sz w:val="32"/>
          <w:szCs w:val="32"/>
          <w:lang w:eastAsia="zh-CN"/>
        </w:rPr>
        <w:t>第十一条</w:t>
      </w:r>
      <w:r>
        <w:rPr>
          <w:rFonts w:ascii="仿宋" w:eastAsia="仿宋" w:hAnsi="仿宋" w:cs="仿宋"/>
          <w:b/>
          <w:bCs/>
          <w:spacing w:val="7"/>
          <w:w w:val="95"/>
          <w:sz w:val="32"/>
          <w:szCs w:val="32"/>
          <w:lang w:eastAsia="zh-CN"/>
        </w:rPr>
        <w:tab/>
      </w:r>
      <w:r>
        <w:rPr>
          <w:rFonts w:ascii="仿宋" w:eastAsia="仿宋" w:hAnsi="仿宋" w:cs="仿宋"/>
          <w:spacing w:val="7"/>
          <w:sz w:val="32"/>
          <w:szCs w:val="32"/>
          <w:lang w:eastAsia="zh-CN"/>
        </w:rPr>
        <w:t>项目负责人工作调动，可在原单位完成项目</w:t>
      </w:r>
    </w:p>
    <w:p w:rsidR="00237AE4" w:rsidRDefault="00237AE4" w:rsidP="00CA27BC">
      <w:pPr>
        <w:jc w:val="both"/>
        <w:rPr>
          <w:rFonts w:ascii="仿宋" w:eastAsia="仿宋" w:hAnsi="仿宋" w:cs="仿宋"/>
          <w:sz w:val="32"/>
          <w:szCs w:val="32"/>
          <w:lang w:eastAsia="zh-CN"/>
        </w:rPr>
        <w:sectPr w:rsidR="00237AE4">
          <w:pgSz w:w="11910" w:h="16840"/>
          <w:pgMar w:top="1460" w:right="1260" w:bottom="280" w:left="1580" w:header="720" w:footer="720" w:gutter="0"/>
          <w:cols w:space="720"/>
        </w:sectPr>
      </w:pPr>
    </w:p>
    <w:p w:rsidR="00237AE4" w:rsidRDefault="00CA27BC" w:rsidP="00CA27BC">
      <w:pPr>
        <w:pStyle w:val="a3"/>
        <w:spacing w:before="0" w:line="406" w:lineRule="exact"/>
        <w:ind w:firstLine="0"/>
        <w:jc w:val="both"/>
        <w:rPr>
          <w:lang w:eastAsia="zh-CN"/>
        </w:rPr>
      </w:pPr>
      <w:r>
        <w:rPr>
          <w:spacing w:val="7"/>
          <w:lang w:eastAsia="zh-CN"/>
        </w:rPr>
        <w:lastRenderedPageBreak/>
        <w:t>研究，经调出、调入单位双方签署意见报实验室备案；如调</w:t>
      </w:r>
    </w:p>
    <w:p w:rsidR="00237AE4" w:rsidRDefault="00CA27BC" w:rsidP="00CA27BC">
      <w:pPr>
        <w:pStyle w:val="a3"/>
        <w:spacing w:before="203" w:line="357" w:lineRule="auto"/>
        <w:ind w:right="437" w:firstLine="0"/>
        <w:jc w:val="both"/>
        <w:rPr>
          <w:lang w:eastAsia="zh-CN"/>
        </w:rPr>
      </w:pPr>
      <w:proofErr w:type="gramStart"/>
      <w:r>
        <w:rPr>
          <w:spacing w:val="7"/>
          <w:lang w:eastAsia="zh-CN"/>
        </w:rPr>
        <w:t>入单位</w:t>
      </w:r>
      <w:proofErr w:type="gramEnd"/>
      <w:r>
        <w:rPr>
          <w:spacing w:val="7"/>
          <w:lang w:eastAsia="zh-CN"/>
        </w:rPr>
        <w:t>具备条件，也可将项目转到调入单位继续研究，</w:t>
      </w:r>
      <w:proofErr w:type="gramStart"/>
      <w:r>
        <w:rPr>
          <w:spacing w:val="7"/>
          <w:lang w:eastAsia="zh-CN"/>
        </w:rPr>
        <w:t>经调</w:t>
      </w:r>
      <w:proofErr w:type="gramEnd"/>
      <w:r>
        <w:rPr>
          <w:spacing w:val="-123"/>
          <w:lang w:eastAsia="zh-CN"/>
        </w:rPr>
        <w:t xml:space="preserve"> </w:t>
      </w:r>
      <w:r>
        <w:rPr>
          <w:spacing w:val="7"/>
          <w:lang w:eastAsia="zh-CN"/>
        </w:rPr>
        <w:t>出、调入单位双方签署意见报实验室审批。项目负责人</w:t>
      </w:r>
      <w:r>
        <w:rPr>
          <w:spacing w:val="7"/>
          <w:lang w:eastAsia="zh-CN"/>
        </w:rPr>
        <w:t>—</w:t>
      </w:r>
      <w:r>
        <w:rPr>
          <w:spacing w:val="7"/>
          <w:lang w:eastAsia="zh-CN"/>
        </w:rPr>
        <w:t>般</w:t>
      </w:r>
      <w:r>
        <w:rPr>
          <w:spacing w:val="-114"/>
          <w:lang w:eastAsia="zh-CN"/>
        </w:rPr>
        <w:t xml:space="preserve"> </w:t>
      </w:r>
      <w:r>
        <w:rPr>
          <w:lang w:eastAsia="zh-CN"/>
        </w:rPr>
        <w:t>不得代理或更换。</w:t>
      </w:r>
    </w:p>
    <w:p w:rsidR="00237AE4" w:rsidRDefault="00CA27BC" w:rsidP="00CA27BC">
      <w:pPr>
        <w:pStyle w:val="a3"/>
        <w:tabs>
          <w:tab w:val="left" w:pos="2445"/>
        </w:tabs>
        <w:spacing w:line="357" w:lineRule="auto"/>
        <w:ind w:right="110"/>
        <w:jc w:val="both"/>
        <w:rPr>
          <w:lang w:eastAsia="zh-CN"/>
        </w:rPr>
      </w:pPr>
      <w:r>
        <w:rPr>
          <w:rFonts w:cs="仿宋"/>
          <w:b/>
          <w:bCs/>
          <w:spacing w:val="7"/>
          <w:w w:val="95"/>
          <w:lang w:eastAsia="zh-CN"/>
        </w:rPr>
        <w:t>第十二条</w:t>
      </w:r>
      <w:r>
        <w:rPr>
          <w:rFonts w:cs="仿宋"/>
          <w:b/>
          <w:bCs/>
          <w:spacing w:val="7"/>
          <w:w w:val="95"/>
          <w:lang w:eastAsia="zh-CN"/>
        </w:rPr>
        <w:tab/>
      </w:r>
      <w:r>
        <w:rPr>
          <w:spacing w:val="7"/>
          <w:lang w:eastAsia="zh-CN"/>
        </w:rPr>
        <w:t>实验室办公室对开放研究基金项目的执行</w:t>
      </w:r>
      <w:r>
        <w:rPr>
          <w:spacing w:val="-3"/>
          <w:lang w:eastAsia="zh-CN"/>
        </w:rPr>
        <w:t>情况过程进行跟踪检查。项目负责人应于项目中期提交中期</w:t>
      </w:r>
      <w:r>
        <w:rPr>
          <w:spacing w:val="-150"/>
          <w:lang w:eastAsia="zh-CN"/>
        </w:rPr>
        <w:t xml:space="preserve"> </w:t>
      </w:r>
      <w:r>
        <w:rPr>
          <w:lang w:eastAsia="zh-CN"/>
        </w:rPr>
        <w:t>进展报告。对于不按期报送中期进展报告、研究进展迟缓、</w:t>
      </w:r>
      <w:r>
        <w:rPr>
          <w:spacing w:val="7"/>
          <w:lang w:eastAsia="zh-CN"/>
        </w:rPr>
        <w:t>经费使用不当的项目，要求限期改正，否则将通报所在单位。</w:t>
      </w:r>
    </w:p>
    <w:p w:rsidR="00237AE4" w:rsidRDefault="00CA27BC" w:rsidP="00CA27BC">
      <w:pPr>
        <w:pStyle w:val="a3"/>
        <w:tabs>
          <w:tab w:val="left" w:pos="2230"/>
        </w:tabs>
        <w:spacing w:line="355" w:lineRule="auto"/>
        <w:ind w:right="596" w:firstLine="630"/>
        <w:jc w:val="both"/>
        <w:rPr>
          <w:lang w:eastAsia="zh-CN"/>
        </w:rPr>
      </w:pPr>
      <w:r>
        <w:rPr>
          <w:rFonts w:cs="仿宋"/>
          <w:b/>
          <w:bCs/>
          <w:spacing w:val="8"/>
          <w:w w:val="90"/>
          <w:lang w:eastAsia="zh-CN"/>
        </w:rPr>
        <w:t>第十三条</w:t>
      </w:r>
      <w:r>
        <w:rPr>
          <w:rFonts w:cs="仿宋"/>
          <w:b/>
          <w:bCs/>
          <w:spacing w:val="8"/>
          <w:w w:val="90"/>
          <w:lang w:eastAsia="zh-CN"/>
        </w:rPr>
        <w:tab/>
      </w:r>
      <w:r>
        <w:rPr>
          <w:spacing w:val="7"/>
          <w:lang w:eastAsia="zh-CN"/>
        </w:rPr>
        <w:t>开放研究基金课题如果未能按期完成既定成</w:t>
      </w:r>
      <w:r>
        <w:rPr>
          <w:lang w:eastAsia="zh-CN"/>
        </w:rPr>
        <w:t xml:space="preserve"> </w:t>
      </w:r>
      <w:r>
        <w:rPr>
          <w:spacing w:val="3"/>
          <w:lang w:eastAsia="zh-CN"/>
        </w:rPr>
        <w:t>果指标，将取消再次申请本基金资格，并通报所在单位。</w:t>
      </w:r>
    </w:p>
    <w:p w:rsidR="00237AE4" w:rsidRDefault="00CA27BC" w:rsidP="00CA27BC">
      <w:pPr>
        <w:pStyle w:val="a3"/>
        <w:tabs>
          <w:tab w:val="left" w:pos="2260"/>
        </w:tabs>
        <w:spacing w:before="51" w:line="357" w:lineRule="auto"/>
        <w:ind w:right="557" w:firstLine="630"/>
        <w:jc w:val="both"/>
        <w:rPr>
          <w:lang w:eastAsia="zh-CN"/>
        </w:rPr>
      </w:pPr>
      <w:r>
        <w:rPr>
          <w:rFonts w:cs="仿宋"/>
          <w:b/>
          <w:bCs/>
          <w:spacing w:val="8"/>
          <w:w w:val="90"/>
          <w:lang w:eastAsia="zh-CN"/>
        </w:rPr>
        <w:t>第十四条</w:t>
      </w:r>
      <w:r>
        <w:rPr>
          <w:rFonts w:cs="仿宋"/>
          <w:b/>
          <w:bCs/>
          <w:spacing w:val="8"/>
          <w:w w:val="90"/>
          <w:lang w:eastAsia="zh-CN"/>
        </w:rPr>
        <w:tab/>
      </w:r>
      <w:r>
        <w:rPr>
          <w:spacing w:val="8"/>
          <w:lang w:eastAsia="zh-CN"/>
        </w:rPr>
        <w:t>开放基金项目完成后，由项目负责人填写项</w:t>
      </w:r>
      <w:r>
        <w:rPr>
          <w:spacing w:val="9"/>
          <w:lang w:eastAsia="zh-CN"/>
        </w:rPr>
        <w:t xml:space="preserve"> </w:t>
      </w:r>
      <w:r>
        <w:rPr>
          <w:spacing w:val="8"/>
          <w:lang w:eastAsia="zh-CN"/>
        </w:rPr>
        <w:t>目结题报告，并提交项目研究报告、发表的学术论文及有</w:t>
      </w:r>
      <w:r>
        <w:rPr>
          <w:spacing w:val="-124"/>
          <w:lang w:eastAsia="zh-CN"/>
        </w:rPr>
        <w:t xml:space="preserve"> </w:t>
      </w:r>
      <w:r>
        <w:rPr>
          <w:spacing w:val="8"/>
          <w:lang w:eastAsia="zh-CN"/>
        </w:rPr>
        <w:t>关的软硬件原始资料。逾期不能结题验收的应由项目主持</w:t>
      </w:r>
      <w:r>
        <w:rPr>
          <w:spacing w:val="-125"/>
          <w:lang w:eastAsia="zh-CN"/>
        </w:rPr>
        <w:t xml:space="preserve"> </w:t>
      </w:r>
      <w:r>
        <w:rPr>
          <w:spacing w:val="5"/>
          <w:lang w:eastAsia="zh-CN"/>
        </w:rPr>
        <w:t>人提前</w:t>
      </w:r>
      <w:r>
        <w:rPr>
          <w:spacing w:val="-60"/>
          <w:lang w:eastAsia="zh-CN"/>
        </w:rPr>
        <w:t xml:space="preserve"> </w:t>
      </w:r>
      <w:r>
        <w:rPr>
          <w:rFonts w:cs="仿宋"/>
          <w:lang w:eastAsia="zh-CN"/>
        </w:rPr>
        <w:t>3</w:t>
      </w:r>
      <w:r>
        <w:rPr>
          <w:rFonts w:cs="仿宋"/>
          <w:spacing w:val="-61"/>
          <w:lang w:eastAsia="zh-CN"/>
        </w:rPr>
        <w:t xml:space="preserve"> </w:t>
      </w:r>
      <w:proofErr w:type="gramStart"/>
      <w:r>
        <w:rPr>
          <w:spacing w:val="8"/>
          <w:lang w:eastAsia="zh-CN"/>
        </w:rPr>
        <w:t>个</w:t>
      </w:r>
      <w:proofErr w:type="gramEnd"/>
      <w:r>
        <w:rPr>
          <w:spacing w:val="8"/>
          <w:lang w:eastAsia="zh-CN"/>
        </w:rPr>
        <w:t>月向重点实验室申请延期，并按程序要求履行</w:t>
      </w:r>
      <w:r>
        <w:rPr>
          <w:spacing w:val="-143"/>
          <w:lang w:eastAsia="zh-CN"/>
        </w:rPr>
        <w:t xml:space="preserve"> </w:t>
      </w:r>
      <w:r>
        <w:rPr>
          <w:spacing w:val="8"/>
          <w:lang w:eastAsia="zh-CN"/>
        </w:rPr>
        <w:t>延期手续，经所在单位批准后报实验室备案，项目完成后</w:t>
      </w:r>
      <w:r>
        <w:rPr>
          <w:spacing w:val="-125"/>
          <w:lang w:eastAsia="zh-CN"/>
        </w:rPr>
        <w:t xml:space="preserve"> </w:t>
      </w:r>
      <w:r>
        <w:rPr>
          <w:spacing w:val="7"/>
          <w:lang w:eastAsia="zh-CN"/>
        </w:rPr>
        <w:t>提交项目结题及成果材料申请结题。结题材料包括：</w:t>
      </w:r>
    </w:p>
    <w:p w:rsidR="00237AE4" w:rsidRDefault="00CA27BC" w:rsidP="00CA27BC">
      <w:pPr>
        <w:pStyle w:val="a3"/>
        <w:ind w:left="760" w:right="110" w:firstLine="0"/>
        <w:jc w:val="both"/>
        <w:rPr>
          <w:lang w:eastAsia="zh-CN"/>
        </w:rPr>
      </w:pPr>
      <w:r>
        <w:rPr>
          <w:spacing w:val="8"/>
          <w:lang w:eastAsia="zh-CN"/>
        </w:rPr>
        <w:t>（</w:t>
      </w:r>
      <w:r>
        <w:rPr>
          <w:rFonts w:cs="仿宋"/>
          <w:spacing w:val="8"/>
          <w:lang w:eastAsia="zh-CN"/>
        </w:rPr>
        <w:t>1</w:t>
      </w:r>
      <w:r>
        <w:rPr>
          <w:spacing w:val="8"/>
          <w:lang w:eastAsia="zh-CN"/>
        </w:rPr>
        <w:t>）开放研究基金项目结题报告；</w:t>
      </w:r>
    </w:p>
    <w:p w:rsidR="00237AE4" w:rsidRDefault="00CA27BC" w:rsidP="00CA27BC">
      <w:pPr>
        <w:pStyle w:val="a3"/>
        <w:spacing w:before="203"/>
        <w:ind w:left="760" w:right="110" w:firstLine="0"/>
        <w:jc w:val="both"/>
        <w:rPr>
          <w:lang w:eastAsia="zh-CN"/>
        </w:rPr>
      </w:pPr>
      <w:r>
        <w:rPr>
          <w:spacing w:val="8"/>
          <w:lang w:eastAsia="zh-CN"/>
        </w:rPr>
        <w:t>（</w:t>
      </w:r>
      <w:r>
        <w:rPr>
          <w:rFonts w:cs="仿宋"/>
          <w:spacing w:val="8"/>
          <w:lang w:eastAsia="zh-CN"/>
        </w:rPr>
        <w:t>2</w:t>
      </w:r>
      <w:r>
        <w:rPr>
          <w:spacing w:val="8"/>
          <w:lang w:eastAsia="zh-CN"/>
        </w:rPr>
        <w:t>）开放研究基金研究或技术报告；</w:t>
      </w:r>
    </w:p>
    <w:p w:rsidR="00237AE4" w:rsidRDefault="00CA27BC" w:rsidP="00CA27BC">
      <w:pPr>
        <w:pStyle w:val="a3"/>
        <w:spacing w:before="204"/>
        <w:ind w:left="760" w:right="110" w:firstLine="0"/>
        <w:jc w:val="both"/>
        <w:rPr>
          <w:lang w:eastAsia="zh-CN"/>
        </w:rPr>
      </w:pPr>
      <w:r>
        <w:rPr>
          <w:spacing w:val="7"/>
          <w:lang w:eastAsia="zh-CN"/>
        </w:rPr>
        <w:t>（</w:t>
      </w:r>
      <w:r>
        <w:rPr>
          <w:rFonts w:cs="仿宋"/>
          <w:spacing w:val="7"/>
          <w:lang w:eastAsia="zh-CN"/>
        </w:rPr>
        <w:t>3</w:t>
      </w:r>
      <w:r>
        <w:rPr>
          <w:spacing w:val="7"/>
          <w:lang w:eastAsia="zh-CN"/>
        </w:rPr>
        <w:t>）开放研究基金学术论文等成果材料；</w:t>
      </w:r>
    </w:p>
    <w:p w:rsidR="00237AE4" w:rsidRDefault="00CA27BC" w:rsidP="00CA27BC">
      <w:pPr>
        <w:pStyle w:val="a3"/>
        <w:tabs>
          <w:tab w:val="left" w:pos="2331"/>
        </w:tabs>
        <w:spacing w:before="204" w:line="357" w:lineRule="auto"/>
        <w:ind w:right="497" w:firstLine="630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cs="仿宋"/>
          <w:b/>
          <w:bCs/>
          <w:spacing w:val="8"/>
          <w:w w:val="90"/>
          <w:lang w:eastAsia="zh-CN"/>
        </w:rPr>
        <w:t>第十五条</w:t>
      </w:r>
      <w:r>
        <w:rPr>
          <w:rFonts w:cs="仿宋"/>
          <w:b/>
          <w:bCs/>
          <w:spacing w:val="8"/>
          <w:w w:val="90"/>
          <w:lang w:eastAsia="zh-CN"/>
        </w:rPr>
        <w:tab/>
      </w:r>
      <w:r>
        <w:rPr>
          <w:spacing w:val="7"/>
          <w:lang w:eastAsia="zh-CN"/>
        </w:rPr>
        <w:t>项目研究获得的成果归实验室和项目负责人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所在单位共有，并将开放研究基金作为其资助项目。中文标</w:t>
      </w:r>
      <w:r>
        <w:rPr>
          <w:spacing w:val="-126"/>
          <w:lang w:eastAsia="zh-CN"/>
        </w:rPr>
        <w:t xml:space="preserve"> </w:t>
      </w:r>
      <w:r>
        <w:rPr>
          <w:spacing w:val="-3"/>
          <w:lang w:eastAsia="zh-CN"/>
        </w:rPr>
        <w:t>注格式为</w:t>
      </w:r>
      <w:r>
        <w:rPr>
          <w:spacing w:val="-3"/>
          <w:lang w:eastAsia="zh-CN"/>
        </w:rPr>
        <w:t>“</w:t>
      </w:r>
      <w:r>
        <w:rPr>
          <w:spacing w:val="-3"/>
          <w:lang w:eastAsia="zh-CN"/>
        </w:rPr>
        <w:t>中国水利水电科学研究院流域水循环模拟与调控</w:t>
      </w:r>
      <w:r>
        <w:rPr>
          <w:spacing w:val="-125"/>
          <w:lang w:eastAsia="zh-CN"/>
        </w:rPr>
        <w:t xml:space="preserve"> </w:t>
      </w:r>
      <w:r>
        <w:rPr>
          <w:lang w:eastAsia="zh-CN"/>
        </w:rPr>
        <w:t>国家重点实验室开放研究基金（项目编号）资助</w:t>
      </w:r>
      <w:r>
        <w:rPr>
          <w:lang w:eastAsia="zh-CN"/>
        </w:rPr>
        <w:t>”</w:t>
      </w:r>
      <w:r>
        <w:rPr>
          <w:lang w:eastAsia="zh-CN"/>
        </w:rPr>
        <w:t>，英文标</w:t>
      </w:r>
      <w:r>
        <w:rPr>
          <w:lang w:eastAsia="zh-CN"/>
        </w:rPr>
        <w:t xml:space="preserve"> </w:t>
      </w:r>
      <w:r>
        <w:rPr>
          <w:lang w:eastAsia="zh-CN"/>
        </w:rPr>
        <w:t>注格式为</w:t>
      </w:r>
      <w:r>
        <w:rPr>
          <w:lang w:eastAsia="zh-CN"/>
        </w:rPr>
        <w:t>“</w:t>
      </w:r>
      <w:r>
        <w:rPr>
          <w:rFonts w:ascii="Times New Roman" w:eastAsia="Times New Roman" w:hAnsi="Times New Roman" w:cs="Times New Roman"/>
          <w:lang w:eastAsia="zh-CN"/>
        </w:rPr>
        <w:t>Supported by the Open Research Fund of State</w:t>
      </w:r>
      <w:r>
        <w:rPr>
          <w:rFonts w:ascii="Times New Roman" w:eastAsia="Times New Roman" w:hAnsi="Times New Roman" w:cs="Times New Roman"/>
          <w:spacing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Key</w:t>
      </w:r>
    </w:p>
    <w:p w:rsidR="00237AE4" w:rsidRDefault="00237AE4" w:rsidP="00CA27BC">
      <w:pPr>
        <w:spacing w:line="357" w:lineRule="auto"/>
        <w:jc w:val="both"/>
        <w:rPr>
          <w:rFonts w:ascii="Times New Roman" w:eastAsia="Times New Roman" w:hAnsi="Times New Roman" w:cs="Times New Roman"/>
          <w:lang w:eastAsia="zh-CN"/>
        </w:rPr>
        <w:sectPr w:rsidR="00237AE4">
          <w:pgSz w:w="11910" w:h="16840"/>
          <w:pgMar w:top="1460" w:right="1240" w:bottom="280" w:left="1580" w:header="720" w:footer="720" w:gutter="0"/>
          <w:cols w:space="720"/>
        </w:sectPr>
      </w:pPr>
    </w:p>
    <w:p w:rsidR="00237AE4" w:rsidRDefault="00CA27BC" w:rsidP="00CA27BC">
      <w:pPr>
        <w:pStyle w:val="a3"/>
        <w:spacing w:before="39" w:line="331" w:lineRule="auto"/>
        <w:ind w:firstLine="0"/>
        <w:jc w:val="both"/>
      </w:pPr>
      <w:r>
        <w:rPr>
          <w:rFonts w:ascii="Times New Roman" w:eastAsia="Times New Roman" w:hAnsi="Times New Roman" w:cs="Times New Roman"/>
        </w:rPr>
        <w:lastRenderedPageBreak/>
        <w:t xml:space="preserve">Laboratory of Simulation and Regulation of </w:t>
      </w:r>
      <w:r>
        <w:rPr>
          <w:rFonts w:ascii="Times New Roman" w:eastAsia="Times New Roman" w:hAnsi="Times New Roman" w:cs="Times New Roman"/>
          <w:spacing w:val="-6"/>
        </w:rPr>
        <w:t xml:space="preserve">Water </w:t>
      </w:r>
      <w:r>
        <w:rPr>
          <w:rFonts w:ascii="Times New Roman" w:eastAsia="Times New Roman" w:hAnsi="Times New Roman" w:cs="Times New Roman"/>
        </w:rPr>
        <w:t>Cycle in</w:t>
      </w:r>
      <w:r>
        <w:rPr>
          <w:rFonts w:ascii="Times New Roman" w:eastAsia="Times New Roman" w:hAnsi="Times New Roman" w:cs="Times New Roman"/>
          <w:spacing w:val="-31"/>
        </w:rPr>
        <w:t xml:space="preserve"> </w:t>
      </w:r>
      <w:r>
        <w:rPr>
          <w:rFonts w:ascii="Times New Roman" w:eastAsia="Times New Roman" w:hAnsi="Times New Roman" w:cs="Times New Roman"/>
        </w:rPr>
        <w:t>River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Basin </w:t>
      </w:r>
      <w:r>
        <w:t>，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China Institute of </w:t>
      </w:r>
      <w:r>
        <w:rPr>
          <w:rFonts w:ascii="Times New Roman" w:eastAsia="Times New Roman" w:hAnsi="Times New Roman" w:cs="Times New Roman"/>
          <w:spacing w:val="-6"/>
        </w:rPr>
        <w:t xml:space="preserve">Water </w:t>
      </w:r>
      <w:r>
        <w:rPr>
          <w:rFonts w:ascii="Times New Roman" w:eastAsia="Times New Roman" w:hAnsi="Times New Roman" w:cs="Times New Roman"/>
        </w:rPr>
        <w:t>Resources and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Hydropower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Research, Gr</w:t>
      </w:r>
      <w:r>
        <w:rPr>
          <w:rFonts w:ascii="Times New Roman" w:eastAsia="Times New Roman" w:hAnsi="Times New Roman" w:cs="Times New Roman"/>
        </w:rPr>
        <w:t>ant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19"/>
        </w:rPr>
        <w:t>NO.</w:t>
      </w:r>
      <w:r>
        <w:rPr>
          <w:spacing w:val="-19"/>
        </w:rPr>
        <w:t>***”</w:t>
      </w:r>
      <w:r>
        <w:rPr>
          <w:spacing w:val="-19"/>
        </w:rPr>
        <w:t>。</w:t>
      </w:r>
    </w:p>
    <w:p w:rsidR="00237AE4" w:rsidRDefault="00CA27BC" w:rsidP="00CA27BC">
      <w:pPr>
        <w:pStyle w:val="a3"/>
        <w:spacing w:before="45" w:line="357" w:lineRule="auto"/>
        <w:ind w:right="117"/>
        <w:jc w:val="both"/>
        <w:rPr>
          <w:lang w:eastAsia="zh-CN"/>
        </w:rPr>
      </w:pPr>
      <w:r>
        <w:rPr>
          <w:rFonts w:cs="仿宋"/>
          <w:b/>
          <w:bCs/>
          <w:lang w:eastAsia="zh-CN"/>
        </w:rPr>
        <w:t>第十六条</w:t>
      </w:r>
      <w:r>
        <w:rPr>
          <w:rFonts w:cs="仿宋"/>
          <w:b/>
          <w:bCs/>
          <w:lang w:eastAsia="zh-CN"/>
        </w:rPr>
        <w:t xml:space="preserve"> </w:t>
      </w:r>
      <w:r>
        <w:rPr>
          <w:lang w:eastAsia="zh-CN"/>
        </w:rPr>
        <w:t>每项开放研究基金资助课题至少应发表</w:t>
      </w:r>
      <w:r>
        <w:rPr>
          <w:lang w:eastAsia="zh-CN"/>
        </w:rPr>
        <w:t xml:space="preserve"> </w:t>
      </w:r>
      <w:r>
        <w:rPr>
          <w:rFonts w:cs="仿宋"/>
          <w:lang w:eastAsia="zh-CN"/>
        </w:rPr>
        <w:t>1</w:t>
      </w:r>
      <w:r>
        <w:rPr>
          <w:rFonts w:cs="仿宋"/>
          <w:spacing w:val="40"/>
          <w:lang w:eastAsia="zh-CN"/>
        </w:rPr>
        <w:t xml:space="preserve"> </w:t>
      </w:r>
      <w:r>
        <w:rPr>
          <w:lang w:eastAsia="zh-CN"/>
        </w:rPr>
        <w:t>篇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与实验室固定研究人员合作的以实验室为第一署名单位或第</w:t>
      </w:r>
      <w:r>
        <w:rPr>
          <w:spacing w:val="-121"/>
          <w:lang w:eastAsia="zh-CN"/>
        </w:rPr>
        <w:t xml:space="preserve"> </w:t>
      </w:r>
      <w:proofErr w:type="gramStart"/>
      <w:r>
        <w:rPr>
          <w:lang w:eastAsia="zh-CN"/>
        </w:rPr>
        <w:t>一</w:t>
      </w:r>
      <w:proofErr w:type="gramEnd"/>
      <w:r>
        <w:rPr>
          <w:lang w:eastAsia="zh-CN"/>
        </w:rPr>
        <w:t>通讯作者署名单位的高质量论文。</w:t>
      </w:r>
    </w:p>
    <w:p w:rsidR="00237AE4" w:rsidRDefault="00CA27BC" w:rsidP="00CA27BC">
      <w:pPr>
        <w:pStyle w:val="a3"/>
        <w:tabs>
          <w:tab w:val="left" w:pos="2349"/>
        </w:tabs>
        <w:spacing w:before="46" w:line="357" w:lineRule="auto"/>
        <w:ind w:right="337"/>
        <w:jc w:val="both"/>
        <w:rPr>
          <w:lang w:eastAsia="zh-CN"/>
        </w:rPr>
      </w:pPr>
      <w:r>
        <w:rPr>
          <w:rFonts w:cs="仿宋"/>
          <w:b/>
          <w:bCs/>
          <w:w w:val="95"/>
          <w:lang w:eastAsia="zh-CN"/>
        </w:rPr>
        <w:t>第十七条</w:t>
      </w:r>
      <w:r>
        <w:rPr>
          <w:rFonts w:cs="仿宋"/>
          <w:b/>
          <w:bCs/>
          <w:w w:val="95"/>
          <w:lang w:eastAsia="zh-CN"/>
        </w:rPr>
        <w:tab/>
      </w:r>
      <w:r>
        <w:rPr>
          <w:spacing w:val="-1"/>
          <w:lang w:eastAsia="zh-CN"/>
        </w:rPr>
        <w:t>对于使用实验室公共实验平台的项目，应将</w:t>
      </w:r>
      <w:r>
        <w:rPr>
          <w:lang w:eastAsia="zh-CN"/>
        </w:rPr>
        <w:t xml:space="preserve"> </w:t>
      </w:r>
      <w:r>
        <w:rPr>
          <w:lang w:eastAsia="zh-CN"/>
        </w:rPr>
        <w:t>所有实验过程的原始资料上交实验室存档。</w:t>
      </w:r>
    </w:p>
    <w:p w:rsidR="00237AE4" w:rsidRDefault="00CA27BC" w:rsidP="00CA27BC">
      <w:pPr>
        <w:pStyle w:val="a3"/>
        <w:spacing w:line="357" w:lineRule="auto"/>
        <w:ind w:right="128"/>
        <w:jc w:val="both"/>
        <w:rPr>
          <w:lang w:eastAsia="zh-CN"/>
        </w:rPr>
      </w:pPr>
      <w:r>
        <w:rPr>
          <w:rFonts w:cs="仿宋"/>
          <w:b/>
          <w:bCs/>
          <w:spacing w:val="21"/>
          <w:lang w:eastAsia="zh-CN"/>
        </w:rPr>
        <w:t>第十八条</w:t>
      </w:r>
      <w:r>
        <w:rPr>
          <w:rFonts w:cs="仿宋"/>
          <w:b/>
          <w:bCs/>
          <w:spacing w:val="137"/>
          <w:lang w:eastAsia="zh-CN"/>
        </w:rPr>
        <w:t xml:space="preserve"> </w:t>
      </w:r>
      <w:r>
        <w:rPr>
          <w:spacing w:val="25"/>
          <w:lang w:eastAsia="zh-CN"/>
        </w:rPr>
        <w:t>鼓励已获得实验室开放研究基金资助项目</w:t>
      </w:r>
      <w:r>
        <w:rPr>
          <w:lang w:eastAsia="zh-CN"/>
        </w:rPr>
        <w:t xml:space="preserve"> </w:t>
      </w:r>
      <w:r>
        <w:rPr>
          <w:lang w:eastAsia="zh-CN"/>
        </w:rPr>
        <w:t>继续申请更高级别的基金、攻关和其它重大项目。</w:t>
      </w:r>
    </w:p>
    <w:p w:rsidR="00237AE4" w:rsidRDefault="00CA27BC" w:rsidP="00CA27BC">
      <w:pPr>
        <w:tabs>
          <w:tab w:val="left" w:pos="2467"/>
        </w:tabs>
        <w:spacing w:before="46" w:line="357" w:lineRule="auto"/>
        <w:ind w:left="713" w:right="2472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b/>
          <w:bCs/>
          <w:w w:val="95"/>
          <w:sz w:val="32"/>
          <w:szCs w:val="32"/>
          <w:lang w:eastAsia="zh-CN"/>
        </w:rPr>
        <w:t>第十九条</w:t>
      </w:r>
      <w:r>
        <w:rPr>
          <w:rFonts w:ascii="仿宋" w:eastAsia="仿宋" w:hAnsi="仿宋" w:cs="仿宋"/>
          <w:b/>
          <w:bCs/>
          <w:w w:val="95"/>
          <w:sz w:val="32"/>
          <w:szCs w:val="32"/>
          <w:lang w:eastAsia="zh-CN"/>
        </w:rPr>
        <w:tab/>
      </w:r>
      <w:r>
        <w:rPr>
          <w:rFonts w:ascii="仿宋" w:eastAsia="仿宋" w:hAnsi="仿宋" w:cs="仿宋"/>
          <w:sz w:val="32"/>
          <w:szCs w:val="32"/>
          <w:lang w:eastAsia="zh-CN"/>
        </w:rPr>
        <w:t>本办法解释权归实验室。</w:t>
      </w:r>
      <w:r>
        <w:rPr>
          <w:rFonts w:ascii="仿宋" w:eastAsia="仿宋" w:hAnsi="仿宋" w:cs="仿宋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b/>
          <w:bCs/>
          <w:w w:val="90"/>
          <w:sz w:val="32"/>
          <w:szCs w:val="32"/>
          <w:lang w:eastAsia="zh-CN"/>
        </w:rPr>
        <w:t>第二十条</w:t>
      </w:r>
      <w:r>
        <w:rPr>
          <w:rFonts w:ascii="仿宋" w:eastAsia="仿宋" w:hAnsi="仿宋" w:cs="仿宋"/>
          <w:b/>
          <w:bCs/>
          <w:w w:val="90"/>
          <w:sz w:val="32"/>
          <w:szCs w:val="32"/>
          <w:lang w:eastAsia="zh-CN"/>
        </w:rPr>
        <w:tab/>
      </w:r>
      <w:r>
        <w:rPr>
          <w:rFonts w:ascii="仿宋" w:eastAsia="仿宋" w:hAnsi="仿宋" w:cs="仿宋"/>
          <w:spacing w:val="-3"/>
          <w:sz w:val="32"/>
          <w:szCs w:val="32"/>
          <w:lang w:eastAsia="zh-CN"/>
        </w:rPr>
        <w:t>本办法自印发之日起实施。</w:t>
      </w:r>
    </w:p>
    <w:sectPr w:rsidR="00237AE4">
      <w:pgSz w:w="11910" w:h="16840"/>
      <w:pgMar w:top="1460" w:right="15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237AE4"/>
    <w:rsid w:val="00237AE4"/>
    <w:rsid w:val="00CA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FBA695-0B27-4F64-B865-EDA64906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874" w:hanging="376"/>
      <w:outlineLvl w:val="0"/>
    </w:pPr>
    <w:rPr>
      <w:rFonts w:ascii="华文中宋" w:eastAsia="华文中宋" w:hAnsi="华文中宋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7"/>
      <w:ind w:left="100" w:firstLine="643"/>
    </w:pPr>
    <w:rPr>
      <w:rFonts w:ascii="仿宋" w:eastAsia="仿宋" w:hAnsi="仿宋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CA27B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A27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314</Words>
  <Characters>1794</Characters>
  <Application>Microsoft Office Word</Application>
  <DocSecurity>0</DocSecurity>
  <Lines>14</Lines>
  <Paragraphs>4</Paragraphs>
  <ScaleCrop>false</ScaleCrop>
  <Company>iwhr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&lt;4D6963726F736F667420576F7264202D2036A1A2C1F7D3F2CBAED1ADBBB7C4A3C4E2D3EBB5F7BFD8B9FABCD2D6D8B5E3CAB5D1E9CAD2BFAAB7C5D1D0BEBFBBF9BDF0CFEEC4BFB9DCC0EDB0ECB7A8A3A8CAD4D0D0A3A9&gt;</dc:title>
  <dc:creator>lenovo</dc:creator>
  <cp:lastModifiedBy>余弘婧</cp:lastModifiedBy>
  <cp:revision>2</cp:revision>
  <cp:lastPrinted>2021-10-11T08:01:00Z</cp:lastPrinted>
  <dcterms:created xsi:type="dcterms:W3CDTF">2021-10-11T15:54:00Z</dcterms:created>
  <dcterms:modified xsi:type="dcterms:W3CDTF">2021-10-11T08:02:00Z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2021-10-11T00:00:00Z</vt:filetime>
  </property>
</Properties>
</file>